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B3141" w:rsidRDefault="00F26C78" w:rsidP="00816057">
      <w:pPr>
        <w:divId w:val="1105735253"/>
        <w:rPr>
          <w:rFonts w:eastAsia="Times New Roman"/>
          <w:vanish/>
          <w:sz w:val="28"/>
          <w:szCs w:val="28"/>
        </w:rPr>
      </w:pPr>
      <w:r w:rsidRPr="006B3141">
        <w:rPr>
          <w:rFonts w:eastAsia="Times New Roman"/>
          <w:sz w:val="28"/>
          <w:szCs w:val="28"/>
        </w:rPr>
        <w:t>﻿</w:t>
      </w:r>
      <w:bookmarkStart w:id="0" w:name="_GoBack"/>
      <w:bookmarkEnd w:id="0"/>
      <w:r w:rsidRPr="006B3141">
        <w:rPr>
          <w:rFonts w:eastAsia="Times New Roman"/>
          <w:vanish/>
          <w:sz w:val="28"/>
          <w:szCs w:val="28"/>
        </w:rPr>
        <w:fldChar w:fldCharType="begin"/>
      </w:r>
      <w:r w:rsidRPr="006B3141">
        <w:rPr>
          <w:rFonts w:eastAsia="Times New Roman"/>
          <w:vanish/>
          <w:sz w:val="28"/>
          <w:szCs w:val="28"/>
        </w:rPr>
        <w:instrText xml:space="preserve"> </w:instrText>
      </w:r>
      <w:r w:rsidRPr="006B3141">
        <w:rPr>
          <w:rFonts w:eastAsia="Times New Roman"/>
          <w:vanish/>
          <w:sz w:val="28"/>
          <w:szCs w:val="28"/>
        </w:rPr>
        <w:instrText>HYPERLINK "http://lex.uz/files/2223877.pdf"</w:instrText>
      </w:r>
      <w:r w:rsidRPr="006B3141">
        <w:rPr>
          <w:rFonts w:eastAsia="Times New Roman"/>
          <w:vanish/>
          <w:sz w:val="28"/>
          <w:szCs w:val="28"/>
        </w:rPr>
        <w:instrText xml:space="preserve"> </w:instrText>
      </w:r>
      <w:r w:rsidRPr="006B3141">
        <w:rPr>
          <w:rFonts w:eastAsia="Times New Roman"/>
          <w:vanish/>
          <w:sz w:val="28"/>
          <w:szCs w:val="28"/>
        </w:rPr>
        <w:fldChar w:fldCharType="separate"/>
      </w:r>
      <w:r w:rsidRPr="006B3141">
        <w:rPr>
          <w:rFonts w:eastAsia="Times New Roman"/>
          <w:vanish/>
          <w:color w:val="008080"/>
          <w:sz w:val="28"/>
          <w:szCs w:val="28"/>
        </w:rPr>
        <w:t>PDF-файлидаги расмий манба</w:t>
      </w:r>
      <w:r w:rsidRPr="006B3141">
        <w:rPr>
          <w:rFonts w:eastAsia="Times New Roman"/>
          <w:vanish/>
          <w:sz w:val="28"/>
          <w:szCs w:val="28"/>
        </w:rPr>
        <w:fldChar w:fldCharType="end"/>
      </w:r>
    </w:p>
    <w:p w:rsidR="00000000" w:rsidRPr="006B3141" w:rsidRDefault="00F26C78">
      <w:pPr>
        <w:shd w:val="clear" w:color="auto" w:fill="FFFFFF"/>
        <w:jc w:val="center"/>
        <w:divId w:val="1105735253"/>
        <w:rPr>
          <w:rFonts w:eastAsia="Times New Roman"/>
          <w:caps/>
          <w:color w:val="000080"/>
          <w:sz w:val="28"/>
          <w:szCs w:val="28"/>
        </w:rPr>
      </w:pPr>
      <w:r w:rsidRPr="006B3141">
        <w:rPr>
          <w:rFonts w:eastAsia="Times New Roman"/>
          <w:caps/>
          <w:color w:val="000080"/>
          <w:sz w:val="28"/>
          <w:szCs w:val="28"/>
        </w:rPr>
        <w:t>Ўзбекистон Республикаси Вазирлар Маҳкамасининг</w:t>
      </w:r>
    </w:p>
    <w:p w:rsidR="00000000" w:rsidRPr="006B3141" w:rsidRDefault="00F26C78">
      <w:pPr>
        <w:shd w:val="clear" w:color="auto" w:fill="FFFFFF"/>
        <w:jc w:val="center"/>
        <w:divId w:val="1105735253"/>
        <w:rPr>
          <w:rFonts w:eastAsia="Times New Roman"/>
          <w:caps/>
          <w:color w:val="000080"/>
          <w:sz w:val="28"/>
          <w:szCs w:val="28"/>
        </w:rPr>
      </w:pPr>
      <w:r w:rsidRPr="006B3141">
        <w:rPr>
          <w:rFonts w:eastAsia="Times New Roman"/>
          <w:caps/>
          <w:color w:val="000080"/>
          <w:sz w:val="28"/>
          <w:szCs w:val="28"/>
        </w:rPr>
        <w:t>қарори</w:t>
      </w:r>
    </w:p>
    <w:p w:rsidR="00000000" w:rsidRPr="006B3141" w:rsidRDefault="00F26C78">
      <w:pPr>
        <w:shd w:val="clear" w:color="auto" w:fill="FFFFFF"/>
        <w:jc w:val="center"/>
        <w:divId w:val="271131715"/>
        <w:rPr>
          <w:rFonts w:eastAsia="Times New Roman"/>
          <w:b/>
          <w:bCs/>
          <w:caps/>
          <w:color w:val="000080"/>
          <w:sz w:val="28"/>
          <w:szCs w:val="28"/>
        </w:rPr>
      </w:pPr>
      <w:r w:rsidRPr="006B3141">
        <w:rPr>
          <w:rFonts w:eastAsia="Times New Roman"/>
          <w:b/>
          <w:bCs/>
          <w:caps/>
          <w:color w:val="000080"/>
          <w:sz w:val="28"/>
          <w:szCs w:val="28"/>
        </w:rPr>
        <w:t>«Тадбиркорлик фаолияти соҳасидаги рухсат бериш тартиб-таомиллари тўғрисида</w:t>
      </w:r>
      <w:proofErr w:type="gramStart"/>
      <w:r w:rsidRPr="006B3141">
        <w:rPr>
          <w:rFonts w:eastAsia="Times New Roman"/>
          <w:b/>
          <w:bCs/>
          <w:caps/>
          <w:color w:val="000080"/>
          <w:sz w:val="28"/>
          <w:szCs w:val="28"/>
        </w:rPr>
        <w:t>»г</w:t>
      </w:r>
      <w:proofErr w:type="gramEnd"/>
      <w:r w:rsidRPr="006B3141">
        <w:rPr>
          <w:rFonts w:eastAsia="Times New Roman"/>
          <w:b/>
          <w:bCs/>
          <w:caps/>
          <w:color w:val="000080"/>
          <w:sz w:val="28"/>
          <w:szCs w:val="28"/>
        </w:rPr>
        <w:t>и Ўзбекистон Республикаси Қонунини амалга ошириш чора-тадбирлари ҳақида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>«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фаолияти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соҳасидаги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тартиб-таомиллари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тўғрисида</w:t>
      </w:r>
      <w:proofErr w:type="gramStart"/>
      <w:r w:rsidRPr="006B3141">
        <w:rPr>
          <w:rFonts w:eastAsia="Times New Roman"/>
          <w:color w:val="000000"/>
          <w:sz w:val="28"/>
          <w:szCs w:val="28"/>
        </w:rPr>
        <w:t>»г</w:t>
      </w:r>
      <w:proofErr w:type="gramEnd"/>
      <w:r w:rsidRPr="006B3141">
        <w:rPr>
          <w:rFonts w:eastAsia="Times New Roman"/>
          <w:color w:val="000000"/>
          <w:sz w:val="28"/>
          <w:szCs w:val="28"/>
        </w:rPr>
        <w:t>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hyperlink r:id="rId5" w:history="1">
        <w:proofErr w:type="spellStart"/>
        <w:r w:rsidRPr="006B3141">
          <w:rPr>
            <w:rFonts w:eastAsia="Times New Roman"/>
            <w:color w:val="008080"/>
            <w:sz w:val="28"/>
            <w:szCs w:val="28"/>
          </w:rPr>
          <w:t>Қонунига</w:t>
        </w:r>
        <w:proofErr w:type="spellEnd"/>
      </w:hyperlink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мувофиқ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шунингдек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субъектларини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ривожлантириш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янада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қулай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шарт-шароитлар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яратиш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мақсадида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Вазирлар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Маҳкамаси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қарор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: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1.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Қуйидагилар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: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proofErr w:type="spellStart"/>
      <w:r w:rsidRPr="006B3141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фаолияти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соҳасидаги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</w:t>
      </w:r>
      <w:r w:rsidRPr="006B3141">
        <w:rPr>
          <w:rFonts w:eastAsia="Times New Roman"/>
          <w:color w:val="000000"/>
          <w:sz w:val="28"/>
          <w:szCs w:val="28"/>
        </w:rPr>
        <w:t>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B3141">
        <w:rPr>
          <w:rFonts w:eastAsia="Times New Roman"/>
          <w:color w:val="000000"/>
          <w:sz w:val="28"/>
          <w:szCs w:val="28"/>
        </w:rPr>
        <w:t>р</w:t>
      </w:r>
      <w:proofErr w:type="gramEnd"/>
      <w:r w:rsidRPr="006B3141">
        <w:rPr>
          <w:rFonts w:eastAsia="Times New Roman"/>
          <w:color w:val="000000"/>
          <w:sz w:val="28"/>
          <w:szCs w:val="28"/>
        </w:rPr>
        <w:t>ўйхати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1-иловага</w:t>
      </w:r>
      <w:hyperlink r:id="rId6" w:history="1">
        <w:r w:rsidRPr="006B3141">
          <w:rPr>
            <w:rFonts w:eastAsia="Times New Roman"/>
            <w:color w:val="008080"/>
            <w:sz w:val="28"/>
            <w:szCs w:val="28"/>
          </w:rPr>
          <w:t>*</w:t>
        </w:r>
      </w:hyperlink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мувофиқ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;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proofErr w:type="spellStart"/>
      <w:r w:rsidRPr="006B3141">
        <w:rPr>
          <w:rFonts w:eastAsia="Times New Roman"/>
          <w:color w:val="000000"/>
          <w:sz w:val="28"/>
          <w:szCs w:val="28"/>
        </w:rPr>
        <w:t>Ваколатли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органлар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томонидан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берилган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реестрларини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юритиш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тартиби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тўғрисидаги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низом </w:t>
      </w:r>
      <w:hyperlink r:id="rId7" w:history="1">
        <w:r w:rsidRPr="006B3141">
          <w:rPr>
            <w:rFonts w:eastAsia="Times New Roman"/>
            <w:color w:val="008080"/>
            <w:sz w:val="28"/>
            <w:szCs w:val="28"/>
          </w:rPr>
          <w:t xml:space="preserve">2-иловага </w:t>
        </w:r>
      </w:hyperlink>
      <w:proofErr w:type="spellStart"/>
      <w:r w:rsidRPr="006B3141">
        <w:rPr>
          <w:rFonts w:eastAsia="Times New Roman"/>
          <w:color w:val="000000"/>
          <w:sz w:val="28"/>
          <w:szCs w:val="28"/>
        </w:rPr>
        <w:t>мувофиқ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тасдиқлансин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2.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Қонун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мувофиқ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тартиб-таомилларининг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қонунда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назарда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тутилмаган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янги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турларини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жорий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тақ</w:t>
      </w:r>
      <w:r w:rsidRPr="006B3141">
        <w:rPr>
          <w:rFonts w:eastAsia="Times New Roman"/>
          <w:color w:val="000000"/>
          <w:sz w:val="28"/>
          <w:szCs w:val="28"/>
        </w:rPr>
        <w:t>иқланиши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маълумот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қабул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қилинсин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3.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Адлия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вазирлиги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манфаатдор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вазирликлар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идоралар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билан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биргаликда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бир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6B3141">
        <w:rPr>
          <w:rFonts w:eastAsia="Times New Roman"/>
          <w:color w:val="000000"/>
          <w:sz w:val="28"/>
          <w:szCs w:val="28"/>
        </w:rPr>
        <w:t>ой</w:t>
      </w:r>
      <w:proofErr w:type="gram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муддатда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Вазирлар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Маҳкамасига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қонун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ушбу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қарордан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келиб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чиқувчи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ўзгартириш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қўшимчалар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тўғрисида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так</w:t>
      </w:r>
      <w:r w:rsidRPr="006B3141">
        <w:rPr>
          <w:rFonts w:eastAsia="Times New Roman"/>
          <w:color w:val="000000"/>
          <w:sz w:val="28"/>
          <w:szCs w:val="28"/>
        </w:rPr>
        <w:t>лифлар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киритсин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proofErr w:type="spellStart"/>
      <w:r w:rsidRPr="006B3141">
        <w:rPr>
          <w:rFonts w:eastAsia="Times New Roman"/>
          <w:color w:val="000000"/>
          <w:sz w:val="28"/>
          <w:szCs w:val="28"/>
        </w:rPr>
        <w:t>Вазирликлар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идоралар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Адлия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вазирлиги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билан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биргаликда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ўзлари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қабул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норматив-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ҳуқ</w:t>
      </w:r>
      <w:proofErr w:type="gramStart"/>
      <w:r w:rsidRPr="006B3141">
        <w:rPr>
          <w:rFonts w:eastAsia="Times New Roman"/>
          <w:color w:val="000000"/>
          <w:sz w:val="28"/>
          <w:szCs w:val="28"/>
        </w:rPr>
        <w:t>у</w:t>
      </w:r>
      <w:proofErr w:type="gramEnd"/>
      <w:r w:rsidRPr="006B3141">
        <w:rPr>
          <w:rFonts w:eastAsia="Times New Roman"/>
          <w:color w:val="000000"/>
          <w:sz w:val="28"/>
          <w:szCs w:val="28"/>
        </w:rPr>
        <w:t>қий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бир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ой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муддатда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ушбу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қарорга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мувофиқлаштирсинлар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000000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  <w:lang w:val="uz-Cyrl-UZ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4.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Мазкур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қарорнинг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бажарилишини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назорат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Бош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вазирининг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биринчи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ўринбосари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Р.С. Азимов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зиммасига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юклансин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AB5956" w:rsidRPr="00AB5956" w:rsidRDefault="00AB5956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  <w:lang w:val="uz-Cyrl-UZ"/>
        </w:rPr>
      </w:pPr>
    </w:p>
    <w:p w:rsidR="00000000" w:rsidRPr="006B3141" w:rsidRDefault="00F26C78">
      <w:pPr>
        <w:shd w:val="clear" w:color="auto" w:fill="FFFFFF"/>
        <w:jc w:val="right"/>
        <w:divId w:val="1057976464"/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 w:rsidRPr="006B3141">
        <w:rPr>
          <w:rFonts w:eastAsia="Times New Roman"/>
          <w:b/>
          <w:bCs/>
          <w:color w:val="000000"/>
          <w:sz w:val="28"/>
          <w:szCs w:val="28"/>
        </w:rPr>
        <w:t>Ўзбекистон</w:t>
      </w:r>
      <w:proofErr w:type="spellEnd"/>
      <w:r w:rsidRPr="006B314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00"/>
          <w:sz w:val="28"/>
          <w:szCs w:val="28"/>
        </w:rPr>
        <w:t>Республикасининг</w:t>
      </w:r>
      <w:proofErr w:type="spellEnd"/>
      <w:r w:rsidRPr="006B3141">
        <w:rPr>
          <w:rFonts w:eastAsia="Times New Roman"/>
          <w:b/>
          <w:bCs/>
          <w:color w:val="000000"/>
          <w:sz w:val="28"/>
          <w:szCs w:val="28"/>
        </w:rPr>
        <w:t xml:space="preserve"> Бош </w:t>
      </w:r>
      <w:proofErr w:type="spellStart"/>
      <w:r w:rsidRPr="006B3141">
        <w:rPr>
          <w:rFonts w:eastAsia="Times New Roman"/>
          <w:b/>
          <w:bCs/>
          <w:color w:val="000000"/>
          <w:sz w:val="28"/>
          <w:szCs w:val="28"/>
        </w:rPr>
        <w:t>вазири</w:t>
      </w:r>
      <w:proofErr w:type="spellEnd"/>
      <w:r w:rsidRPr="006B3141">
        <w:rPr>
          <w:rFonts w:eastAsia="Times New Roman"/>
          <w:b/>
          <w:bCs/>
          <w:color w:val="000000"/>
          <w:sz w:val="28"/>
          <w:szCs w:val="28"/>
        </w:rPr>
        <w:t xml:space="preserve"> Ш. МИРЗИЁЕВ</w:t>
      </w:r>
    </w:p>
    <w:p w:rsidR="00000000" w:rsidRPr="006B3141" w:rsidRDefault="00F26C78">
      <w:pPr>
        <w:shd w:val="clear" w:color="auto" w:fill="FFFFFF"/>
        <w:jc w:val="center"/>
        <w:divId w:val="1533151212"/>
        <w:rPr>
          <w:rFonts w:eastAsia="Times New Roman"/>
          <w:color w:val="000000"/>
          <w:sz w:val="28"/>
          <w:szCs w:val="28"/>
        </w:rPr>
      </w:pPr>
      <w:proofErr w:type="spellStart"/>
      <w:r w:rsidRPr="006B3141">
        <w:rPr>
          <w:rFonts w:eastAsia="Times New Roman"/>
          <w:color w:val="000000"/>
          <w:sz w:val="28"/>
          <w:szCs w:val="28"/>
        </w:rPr>
        <w:t>Тошкент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ш., </w:t>
      </w:r>
    </w:p>
    <w:p w:rsidR="00000000" w:rsidRPr="006B3141" w:rsidRDefault="00F26C78">
      <w:pPr>
        <w:shd w:val="clear" w:color="auto" w:fill="FFFFFF"/>
        <w:jc w:val="center"/>
        <w:divId w:val="1612931616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2013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йил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15 август,</w:t>
      </w:r>
    </w:p>
    <w:p w:rsidR="00000000" w:rsidRPr="006B3141" w:rsidRDefault="00F26C78">
      <w:pPr>
        <w:shd w:val="clear" w:color="auto" w:fill="FFFFFF"/>
        <w:jc w:val="center"/>
        <w:divId w:val="7910520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>225-сон</w:t>
      </w:r>
    </w:p>
    <w:p w:rsidR="00AB5956" w:rsidRDefault="00AB5956">
      <w:pPr>
        <w:shd w:val="clear" w:color="auto" w:fill="FFFFFF"/>
        <w:jc w:val="center"/>
        <w:divId w:val="1105270136"/>
        <w:rPr>
          <w:rFonts w:eastAsia="Times New Roman"/>
          <w:color w:val="000080"/>
          <w:sz w:val="28"/>
          <w:szCs w:val="28"/>
          <w:lang w:val="uz-Cyrl-UZ"/>
        </w:rPr>
      </w:pPr>
    </w:p>
    <w:p w:rsidR="00AB5956" w:rsidRDefault="00AB5956">
      <w:pPr>
        <w:shd w:val="clear" w:color="auto" w:fill="FFFFFF"/>
        <w:jc w:val="center"/>
        <w:divId w:val="1105270136"/>
        <w:rPr>
          <w:rFonts w:eastAsia="Times New Roman"/>
          <w:color w:val="000080"/>
          <w:sz w:val="28"/>
          <w:szCs w:val="28"/>
          <w:lang w:val="uz-Cyrl-UZ"/>
        </w:rPr>
      </w:pPr>
    </w:p>
    <w:p w:rsidR="00AB5956" w:rsidRDefault="00AB5956">
      <w:pPr>
        <w:shd w:val="clear" w:color="auto" w:fill="FFFFFF"/>
        <w:jc w:val="center"/>
        <w:divId w:val="1105270136"/>
        <w:rPr>
          <w:rFonts w:eastAsia="Times New Roman"/>
          <w:color w:val="000080"/>
          <w:sz w:val="28"/>
          <w:szCs w:val="28"/>
          <w:lang w:val="uz-Cyrl-UZ"/>
        </w:rPr>
      </w:pPr>
    </w:p>
    <w:p w:rsidR="00AB5956" w:rsidRDefault="00AB5956">
      <w:pPr>
        <w:shd w:val="clear" w:color="auto" w:fill="FFFFFF"/>
        <w:jc w:val="center"/>
        <w:divId w:val="1105270136"/>
        <w:rPr>
          <w:rFonts w:eastAsia="Times New Roman"/>
          <w:color w:val="000080"/>
          <w:sz w:val="28"/>
          <w:szCs w:val="28"/>
          <w:lang w:val="uz-Cyrl-UZ"/>
        </w:rPr>
      </w:pPr>
    </w:p>
    <w:p w:rsidR="00AB5956" w:rsidRDefault="00AB5956">
      <w:pPr>
        <w:shd w:val="clear" w:color="auto" w:fill="FFFFFF"/>
        <w:jc w:val="center"/>
        <w:divId w:val="1105270136"/>
        <w:rPr>
          <w:rFonts w:eastAsia="Times New Roman"/>
          <w:color w:val="000080"/>
          <w:sz w:val="28"/>
          <w:szCs w:val="28"/>
          <w:lang w:val="uz-Cyrl-UZ"/>
        </w:rPr>
      </w:pPr>
    </w:p>
    <w:p w:rsidR="00AB5956" w:rsidRDefault="00AB5956">
      <w:pPr>
        <w:shd w:val="clear" w:color="auto" w:fill="FFFFFF"/>
        <w:jc w:val="center"/>
        <w:divId w:val="1105270136"/>
        <w:rPr>
          <w:rFonts w:eastAsia="Times New Roman"/>
          <w:color w:val="000080"/>
          <w:sz w:val="28"/>
          <w:szCs w:val="28"/>
          <w:lang w:val="uz-Cyrl-UZ"/>
        </w:rPr>
      </w:pPr>
    </w:p>
    <w:p w:rsidR="00AB5956" w:rsidRDefault="00AB5956">
      <w:pPr>
        <w:shd w:val="clear" w:color="auto" w:fill="FFFFFF"/>
        <w:jc w:val="center"/>
        <w:divId w:val="1105270136"/>
        <w:rPr>
          <w:rFonts w:eastAsia="Times New Roman"/>
          <w:color w:val="000080"/>
          <w:sz w:val="28"/>
          <w:szCs w:val="28"/>
          <w:lang w:val="uz-Cyrl-UZ"/>
        </w:rPr>
      </w:pPr>
    </w:p>
    <w:p w:rsidR="00000000" w:rsidRPr="006B3141" w:rsidRDefault="00F26C78">
      <w:pPr>
        <w:shd w:val="clear" w:color="auto" w:fill="FFFFFF"/>
        <w:jc w:val="center"/>
        <w:divId w:val="1105270136"/>
        <w:rPr>
          <w:rFonts w:eastAsia="Times New Roman"/>
          <w:color w:val="000080"/>
          <w:sz w:val="28"/>
          <w:szCs w:val="28"/>
        </w:rPr>
      </w:pPr>
      <w:proofErr w:type="spellStart"/>
      <w:r w:rsidRPr="006B3141">
        <w:rPr>
          <w:rFonts w:eastAsia="Times New Roman"/>
          <w:color w:val="000080"/>
          <w:sz w:val="28"/>
          <w:szCs w:val="28"/>
        </w:rPr>
        <w:lastRenderedPageBreak/>
        <w:t>Вазирлар</w:t>
      </w:r>
      <w:proofErr w:type="spellEnd"/>
      <w:r w:rsidRPr="006B3141">
        <w:rPr>
          <w:rFonts w:eastAsia="Times New Roman"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80"/>
          <w:sz w:val="28"/>
          <w:szCs w:val="28"/>
        </w:rPr>
        <w:t>Маҳкамасининг</w:t>
      </w:r>
      <w:proofErr w:type="spellEnd"/>
      <w:r w:rsidRPr="006B3141">
        <w:rPr>
          <w:rFonts w:eastAsia="Times New Roman"/>
          <w:color w:val="000080"/>
          <w:sz w:val="28"/>
          <w:szCs w:val="28"/>
        </w:rPr>
        <w:t xml:space="preserve"> 2013 </w:t>
      </w:r>
      <w:proofErr w:type="spellStart"/>
      <w:r w:rsidRPr="006B3141">
        <w:rPr>
          <w:rFonts w:eastAsia="Times New Roman"/>
          <w:color w:val="000080"/>
          <w:sz w:val="28"/>
          <w:szCs w:val="28"/>
        </w:rPr>
        <w:t>йил</w:t>
      </w:r>
      <w:proofErr w:type="spellEnd"/>
      <w:r w:rsidRPr="006B3141">
        <w:rPr>
          <w:rFonts w:eastAsia="Times New Roman"/>
          <w:color w:val="000080"/>
          <w:sz w:val="28"/>
          <w:szCs w:val="28"/>
        </w:rPr>
        <w:t xml:space="preserve"> 15 </w:t>
      </w:r>
      <w:proofErr w:type="spellStart"/>
      <w:r w:rsidRPr="006B3141">
        <w:rPr>
          <w:rFonts w:eastAsia="Times New Roman"/>
          <w:color w:val="000080"/>
          <w:sz w:val="28"/>
          <w:szCs w:val="28"/>
        </w:rPr>
        <w:t>августдаги</w:t>
      </w:r>
      <w:proofErr w:type="spellEnd"/>
      <w:r w:rsidRPr="006B3141">
        <w:rPr>
          <w:rFonts w:eastAsia="Times New Roman"/>
          <w:color w:val="000080"/>
          <w:sz w:val="28"/>
          <w:szCs w:val="28"/>
        </w:rPr>
        <w:t xml:space="preserve"> 225-сон</w:t>
      </w:r>
      <w:hyperlink r:id="rId8" w:history="1">
        <w:r w:rsidRPr="006B3141">
          <w:rPr>
            <w:rFonts w:eastAsia="Times New Roman"/>
            <w:color w:val="008080"/>
            <w:sz w:val="28"/>
            <w:szCs w:val="28"/>
          </w:rPr>
          <w:t xml:space="preserve"> </w:t>
        </w:r>
        <w:proofErr w:type="spellStart"/>
        <w:r w:rsidRPr="006B3141">
          <w:rPr>
            <w:rFonts w:eastAsia="Times New Roman"/>
            <w:color w:val="008080"/>
            <w:sz w:val="28"/>
            <w:szCs w:val="28"/>
          </w:rPr>
          <w:t>қарорига</w:t>
        </w:r>
        <w:proofErr w:type="spellEnd"/>
        <w:r w:rsidRPr="006B3141">
          <w:rPr>
            <w:rFonts w:eastAsia="Times New Roman"/>
            <w:color w:val="008080"/>
            <w:sz w:val="28"/>
            <w:szCs w:val="28"/>
          </w:rPr>
          <w:t xml:space="preserve"> </w:t>
        </w:r>
      </w:hyperlink>
      <w:r w:rsidRPr="006B3141">
        <w:rPr>
          <w:rFonts w:eastAsia="Times New Roman"/>
          <w:color w:val="000080"/>
          <w:sz w:val="28"/>
          <w:szCs w:val="28"/>
        </w:rPr>
        <w:br/>
        <w:t xml:space="preserve">2-ИЛОВА </w:t>
      </w:r>
    </w:p>
    <w:p w:rsidR="00000000" w:rsidRPr="006B3141" w:rsidRDefault="00F26C78">
      <w:pPr>
        <w:shd w:val="clear" w:color="auto" w:fill="FFFFFF"/>
        <w:jc w:val="center"/>
        <w:divId w:val="1034425160"/>
        <w:rPr>
          <w:rFonts w:eastAsia="Times New Roman"/>
          <w:b/>
          <w:bCs/>
          <w:color w:val="000080"/>
          <w:sz w:val="28"/>
          <w:szCs w:val="28"/>
        </w:rPr>
      </w:pP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Ваколатли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органлар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томонидан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берилган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рухсат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этиш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эга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ҳужжатлар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реестрларини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юритиш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тартиби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тўғрисида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</w:p>
    <w:p w:rsidR="00000000" w:rsidRPr="006B3141" w:rsidRDefault="00F26C78">
      <w:pPr>
        <w:shd w:val="clear" w:color="auto" w:fill="FFFFFF"/>
        <w:jc w:val="center"/>
        <w:divId w:val="1105735253"/>
        <w:rPr>
          <w:rFonts w:eastAsia="Times New Roman"/>
          <w:caps/>
          <w:color w:val="000080"/>
          <w:sz w:val="28"/>
          <w:szCs w:val="28"/>
        </w:rPr>
      </w:pPr>
      <w:r w:rsidRPr="006B3141">
        <w:rPr>
          <w:rFonts w:eastAsia="Times New Roman"/>
          <w:caps/>
          <w:color w:val="000080"/>
          <w:sz w:val="28"/>
          <w:szCs w:val="28"/>
        </w:rPr>
        <w:t>НИЗОМ</w:t>
      </w:r>
    </w:p>
    <w:p w:rsidR="00000000" w:rsidRPr="006B3141" w:rsidRDefault="00F26C78">
      <w:pPr>
        <w:shd w:val="clear" w:color="auto" w:fill="FFFFFF"/>
        <w:jc w:val="center"/>
        <w:divId w:val="1209296672"/>
        <w:rPr>
          <w:rFonts w:eastAsia="Times New Roman"/>
          <w:b/>
          <w:bCs/>
          <w:color w:val="000080"/>
          <w:sz w:val="28"/>
          <w:szCs w:val="28"/>
        </w:rPr>
      </w:pPr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I.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Умумий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қоидалар</w:t>
      </w:r>
      <w:proofErr w:type="spellEnd"/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>1. Ушбу Низом «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фаолияти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соҳасидаги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тартиб-таомиллари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тўғрисида</w:t>
      </w:r>
      <w:proofErr w:type="gramStart"/>
      <w:r w:rsidRPr="006B3141">
        <w:rPr>
          <w:rFonts w:eastAsia="Times New Roman"/>
          <w:color w:val="000000"/>
          <w:sz w:val="28"/>
          <w:szCs w:val="28"/>
        </w:rPr>
        <w:t>»г</w:t>
      </w:r>
      <w:proofErr w:type="gramEnd"/>
      <w:r w:rsidRPr="006B3141">
        <w:rPr>
          <w:rFonts w:eastAsia="Times New Roman"/>
          <w:color w:val="000000"/>
          <w:sz w:val="28"/>
          <w:szCs w:val="28"/>
        </w:rPr>
        <w:t>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hyperlink r:id="rId9" w:history="1">
        <w:proofErr w:type="spellStart"/>
        <w:r w:rsidRPr="006B3141">
          <w:rPr>
            <w:rFonts w:eastAsia="Times New Roman"/>
            <w:color w:val="008080"/>
            <w:sz w:val="28"/>
            <w:szCs w:val="28"/>
          </w:rPr>
          <w:t>Қонунига</w:t>
        </w:r>
        <w:proofErr w:type="spellEnd"/>
        <w:r w:rsidRPr="006B3141">
          <w:rPr>
            <w:rFonts w:eastAsia="Times New Roman"/>
            <w:color w:val="008080"/>
            <w:sz w:val="28"/>
            <w:szCs w:val="28"/>
          </w:rPr>
          <w:t xml:space="preserve"> </w:t>
        </w:r>
      </w:hyperlink>
      <w:proofErr w:type="spellStart"/>
      <w:r w:rsidRPr="006B3141">
        <w:rPr>
          <w:rFonts w:eastAsia="Times New Roman"/>
          <w:color w:val="000000"/>
          <w:sz w:val="28"/>
          <w:szCs w:val="28"/>
        </w:rPr>
        <w:t>мувофиқ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ваколатли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органлар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томонидан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субъектларига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—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юридик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жисмоний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шах</w:t>
      </w:r>
      <w:r w:rsidRPr="006B3141">
        <w:rPr>
          <w:rFonts w:eastAsia="Times New Roman"/>
          <w:color w:val="000000"/>
          <w:sz w:val="28"/>
          <w:szCs w:val="28"/>
        </w:rPr>
        <w:t>сларга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бериладиган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реестрларини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юритиш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тартибини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белгилайди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. 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2.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фаолияти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соҳасидаги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реестри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кейинги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ўринларда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реестр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деб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аталади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)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ўзида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берилган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қайта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расмийлаштирилган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бекор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қилинган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шунингдек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амал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қилиши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тўхтатиб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турилган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,</w:t>
      </w:r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тикланган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ёки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тўхтатилган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тўғрисидаги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маълумотлар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B3141">
        <w:rPr>
          <w:rFonts w:eastAsia="Times New Roman"/>
          <w:color w:val="000000"/>
          <w:sz w:val="28"/>
          <w:szCs w:val="28"/>
        </w:rPr>
        <w:t>бош</w:t>
      </w:r>
      <w:proofErr w:type="gramEnd"/>
      <w:r w:rsidRPr="006B3141">
        <w:rPr>
          <w:rFonts w:eastAsia="Times New Roman"/>
          <w:color w:val="000000"/>
          <w:sz w:val="28"/>
          <w:szCs w:val="28"/>
        </w:rPr>
        <w:t>қа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маълумотлар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мавжуд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бўлган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барчанинг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танишиши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очиқ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бўлган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давлат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реестрини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ифодалайди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3.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Ваколатли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органлар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реестрни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юритиш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билан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боғлиқ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тартиб-таомиллар</w:t>
      </w:r>
      <w:r w:rsidRPr="006B3141">
        <w:rPr>
          <w:rFonts w:eastAsia="Times New Roman"/>
          <w:color w:val="000000"/>
          <w:sz w:val="28"/>
          <w:szCs w:val="28"/>
        </w:rPr>
        <w:t>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амалга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оширишда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фаолияти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соҳасидаги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тартиб-таомиллари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тўғрисида</w:t>
      </w:r>
      <w:proofErr w:type="gramStart"/>
      <w:r w:rsidRPr="006B3141">
        <w:rPr>
          <w:rFonts w:eastAsia="Times New Roman"/>
          <w:color w:val="000000"/>
          <w:sz w:val="28"/>
          <w:szCs w:val="28"/>
        </w:rPr>
        <w:t>»г</w:t>
      </w:r>
      <w:proofErr w:type="gramEnd"/>
      <w:r w:rsidRPr="006B3141">
        <w:rPr>
          <w:rFonts w:eastAsia="Times New Roman"/>
          <w:color w:val="000000"/>
          <w:sz w:val="28"/>
          <w:szCs w:val="28"/>
        </w:rPr>
        <w:t>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Қонунига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тартиб-таомилларидан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ўтиш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тартиби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тўғрисидаги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низомларга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бошқа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қонун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ушбу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Низомга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амал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4. Реестр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хатт</w:t>
      </w:r>
      <w:proofErr w:type="gramStart"/>
      <w:r w:rsidRPr="006B3141">
        <w:rPr>
          <w:rFonts w:eastAsia="Times New Roman"/>
          <w:color w:val="000000"/>
          <w:sz w:val="28"/>
          <w:szCs w:val="28"/>
        </w:rPr>
        <w:t>и-</w:t>
      </w:r>
      <w:proofErr w:type="gramEnd"/>
      <w:r w:rsidRPr="006B3141">
        <w:rPr>
          <w:rFonts w:eastAsia="Times New Roman"/>
          <w:color w:val="000000"/>
          <w:sz w:val="28"/>
          <w:szCs w:val="28"/>
        </w:rPr>
        <w:t>ҳаракатни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содир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ёки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)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муайян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фаолиятни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амалга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ошириш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берилган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субъектларининг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давлат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ҳисобини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юритишни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таъминлаш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улар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тўғрисидаги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маълумотларни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тақдим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мақсадида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юритила</w:t>
      </w:r>
      <w:r w:rsidRPr="006B3141">
        <w:rPr>
          <w:rFonts w:eastAsia="Times New Roman"/>
          <w:color w:val="000000"/>
          <w:sz w:val="28"/>
          <w:szCs w:val="28"/>
        </w:rPr>
        <w:t>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000000" w:rsidRPr="006B3141" w:rsidRDefault="00F26C78">
      <w:pPr>
        <w:shd w:val="clear" w:color="auto" w:fill="FFFFFF"/>
        <w:jc w:val="center"/>
        <w:divId w:val="1504663451"/>
        <w:rPr>
          <w:rFonts w:eastAsia="Times New Roman"/>
          <w:b/>
          <w:bCs/>
          <w:color w:val="000080"/>
          <w:sz w:val="28"/>
          <w:szCs w:val="28"/>
        </w:rPr>
      </w:pPr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II.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Реестрни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юритиш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тартиби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ва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унинг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мазмунига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қўйиладиган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талаблар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5.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берилганлиги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тўғрисидаги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маълумотлар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реестрга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субъектига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тўғрисида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қарор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қабул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қилинган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кун</w:t>
      </w:r>
      <w:r w:rsidRPr="006B3141">
        <w:rPr>
          <w:rFonts w:eastAsia="Times New Roman"/>
          <w:color w:val="000000"/>
          <w:sz w:val="28"/>
          <w:szCs w:val="28"/>
        </w:rPr>
        <w:t>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киритилади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Реестрдаги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барча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қайдларга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сана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қўйилади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ҳамда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улар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имзо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муҳ</w:t>
      </w:r>
      <w:proofErr w:type="gramStart"/>
      <w:r w:rsidRPr="006B3141">
        <w:rPr>
          <w:rFonts w:eastAsia="Times New Roman"/>
          <w:color w:val="000000"/>
          <w:sz w:val="28"/>
          <w:szCs w:val="28"/>
        </w:rPr>
        <w:t>р</w:t>
      </w:r>
      <w:proofErr w:type="spellEnd"/>
      <w:proofErr w:type="gram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билан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тасдиқланади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. 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6.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бир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реестрда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қуйидагилар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кўрсатилиши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керак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: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proofErr w:type="spellStart"/>
      <w:r w:rsidRPr="006B3141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субъектлари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тўғрисидаги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асосий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маълумотлар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субъектлари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—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юридик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шахсларнинг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н</w:t>
      </w:r>
      <w:r w:rsidRPr="006B3141">
        <w:rPr>
          <w:rFonts w:eastAsia="Times New Roman"/>
          <w:color w:val="000000"/>
          <w:sz w:val="28"/>
          <w:szCs w:val="28"/>
        </w:rPr>
        <w:t>оми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уларнинг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ташкилий-ҳуқ</w:t>
      </w:r>
      <w:proofErr w:type="gramStart"/>
      <w:r w:rsidRPr="006B3141">
        <w:rPr>
          <w:rFonts w:eastAsia="Times New Roman"/>
          <w:color w:val="000000"/>
          <w:sz w:val="28"/>
          <w:szCs w:val="28"/>
        </w:rPr>
        <w:t>у</w:t>
      </w:r>
      <w:proofErr w:type="gramEnd"/>
      <w:r w:rsidRPr="006B3141">
        <w:rPr>
          <w:rFonts w:eastAsia="Times New Roman"/>
          <w:color w:val="000000"/>
          <w:sz w:val="28"/>
          <w:szCs w:val="28"/>
        </w:rPr>
        <w:t>қий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шакли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почта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манзили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телефони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субъектлари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—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жисмоний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шахсларнинг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фамилияси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исми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отасининг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исми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уларнинг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паспортига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оид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маълумотлар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почта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манзили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телефони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);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берилган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са</w:t>
      </w:r>
      <w:r w:rsidRPr="006B3141">
        <w:rPr>
          <w:rFonts w:eastAsia="Times New Roman"/>
          <w:color w:val="000000"/>
          <w:sz w:val="28"/>
          <w:szCs w:val="28"/>
        </w:rPr>
        <w:t xml:space="preserve">на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уларнинг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тартиб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рақами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;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амал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муддатлари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амал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қилишининг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чекланган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муддатига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бериладиган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);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proofErr w:type="spellStart"/>
      <w:r w:rsidRPr="006B3141">
        <w:rPr>
          <w:rFonts w:eastAsia="Times New Roman"/>
          <w:color w:val="000000"/>
          <w:sz w:val="28"/>
          <w:szCs w:val="28"/>
        </w:rPr>
        <w:lastRenderedPageBreak/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қайта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расмийлаштиришнинг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ам</w:t>
      </w:r>
      <w:r w:rsidRPr="006B3141">
        <w:rPr>
          <w:rFonts w:eastAsia="Times New Roman"/>
          <w:color w:val="000000"/>
          <w:sz w:val="28"/>
          <w:szCs w:val="28"/>
        </w:rPr>
        <w:t>ал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муддатини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узайтиришнинг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асоси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санаси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амал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қилишининг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чекланган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муддатига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бериладиган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),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амал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қилишини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тўхтатиб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туриш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тиклаш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;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амал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қилишини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тўхтатиш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асо</w:t>
      </w:r>
      <w:r w:rsidRPr="006B3141">
        <w:rPr>
          <w:rFonts w:eastAsia="Times New Roman"/>
          <w:color w:val="000000"/>
          <w:sz w:val="28"/>
          <w:szCs w:val="28"/>
        </w:rPr>
        <w:t>с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сана;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бекор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қилишнинг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асоси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санаси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;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дубликатларини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беришнинг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асоси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санаси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;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тартиб-таомилларидан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ўтиш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тартиби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тўғрисидаги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низомда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белгиланган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B3141">
        <w:rPr>
          <w:rFonts w:eastAsia="Times New Roman"/>
          <w:color w:val="000000"/>
          <w:sz w:val="28"/>
          <w:szCs w:val="28"/>
        </w:rPr>
        <w:t>бош</w:t>
      </w:r>
      <w:proofErr w:type="gramEnd"/>
      <w:r w:rsidRPr="006B3141">
        <w:rPr>
          <w:rFonts w:eastAsia="Times New Roman"/>
          <w:color w:val="000000"/>
          <w:sz w:val="28"/>
          <w:szCs w:val="28"/>
        </w:rPr>
        <w:t>қа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маъ</w:t>
      </w:r>
      <w:r w:rsidRPr="006B3141">
        <w:rPr>
          <w:rFonts w:eastAsia="Times New Roman"/>
          <w:color w:val="000000"/>
          <w:sz w:val="28"/>
          <w:szCs w:val="28"/>
        </w:rPr>
        <w:t>лумотлар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7. Реестр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қоғозда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электрон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манбаларда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юритилади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Қоғоздаги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электрон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манбалардаги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ёзувлар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ўртасида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номувофиқлик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мавжуд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бўлган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тақдирда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қоғоз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манбалардаги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ёзувлар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B3141">
        <w:rPr>
          <w:rFonts w:eastAsia="Times New Roman"/>
          <w:color w:val="000000"/>
          <w:sz w:val="28"/>
          <w:szCs w:val="28"/>
        </w:rPr>
        <w:t>устувор</w:t>
      </w:r>
      <w:proofErr w:type="spellEnd"/>
      <w:proofErr w:type="gram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аҳамиятга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бўлади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proofErr w:type="spellStart"/>
      <w:r w:rsidRPr="006B3141">
        <w:rPr>
          <w:rFonts w:eastAsia="Times New Roman"/>
          <w:color w:val="000000"/>
          <w:sz w:val="28"/>
          <w:szCs w:val="28"/>
        </w:rPr>
        <w:t>Қоғоз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манбадаги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реестр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ваколатли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орган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томонидан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бир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нусхада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юритилади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Реестр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журнали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ип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ўтказиб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тикилади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тартиб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рақами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қўйилади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орқа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томонида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саҳифалар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сони,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журнални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юритиш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бошланган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сана (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йил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ой, кун)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кўрсатилади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ваколатли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органинг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муҳри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босилади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ра</w:t>
      </w:r>
      <w:proofErr w:type="gramEnd"/>
      <w:r w:rsidRPr="006B3141">
        <w:rPr>
          <w:rFonts w:eastAsia="Times New Roman"/>
          <w:color w:val="000000"/>
          <w:sz w:val="28"/>
          <w:szCs w:val="28"/>
        </w:rPr>
        <w:t>ҳбарининг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имзоси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қўйилади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Реестр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вак</w:t>
      </w:r>
      <w:r w:rsidRPr="006B3141">
        <w:rPr>
          <w:rFonts w:eastAsia="Times New Roman"/>
          <w:color w:val="000000"/>
          <w:sz w:val="28"/>
          <w:szCs w:val="28"/>
        </w:rPr>
        <w:t>олатли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органларнинг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расмий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веб-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сайтларида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жойлаштирилади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Ушбу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Низомнинг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hyperlink r:id="rId10" w:history="1">
        <w:r w:rsidRPr="006B3141">
          <w:rPr>
            <w:rFonts w:eastAsia="Times New Roman"/>
            <w:color w:val="008080"/>
            <w:sz w:val="28"/>
            <w:szCs w:val="28"/>
          </w:rPr>
          <w:t xml:space="preserve">6-бандида </w:t>
        </w:r>
      </w:hyperlink>
      <w:proofErr w:type="spellStart"/>
      <w:r w:rsidRPr="006B3141">
        <w:rPr>
          <w:rFonts w:eastAsia="Times New Roman"/>
          <w:color w:val="000000"/>
          <w:sz w:val="28"/>
          <w:szCs w:val="28"/>
        </w:rPr>
        <w:t>кўрсатилган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реестр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маълумотлари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ушбу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маълумотларни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тасдиқлайдиган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мавжуд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маълумотларга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мувофиқ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бўлмаган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тақдирда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ушбу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Низомнинг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6-бандида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кўрсатилган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маълумотлар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уларга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тегишли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ўзгартиришлар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киритилгунга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қадар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ишончли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ҳисобланади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8.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Ваколатли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органлар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қайта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расмийлаштириш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амал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муддатини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узайтириш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амал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қилишини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тўхтати</w:t>
      </w:r>
      <w:r w:rsidRPr="006B3141">
        <w:rPr>
          <w:rFonts w:eastAsia="Times New Roman"/>
          <w:color w:val="000000"/>
          <w:sz w:val="28"/>
          <w:szCs w:val="28"/>
        </w:rPr>
        <w:t>б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туриш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тиклаш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тўхтатиш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тўғрисида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қарор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қабул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қилинган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бекор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қилинган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кунда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реестрга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тегишли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қайдларни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киритади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9.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Реестрдаги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мавжуд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маълумотлардан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умумий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равишда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фойдаланилади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қонун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ҳужжатларида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назарда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тутилга</w:t>
      </w:r>
      <w:r w:rsidRPr="006B3141">
        <w:rPr>
          <w:rFonts w:eastAsia="Times New Roman"/>
          <w:color w:val="000000"/>
          <w:sz w:val="28"/>
          <w:szCs w:val="28"/>
        </w:rPr>
        <w:t>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ҳолатлар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бундан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мустасно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Рухсат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хусусиятига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берилган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аниқ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субъектлари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тўғрисидаги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маълумотлар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тегишли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реестрдан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кўчирма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тарзида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берилади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proofErr w:type="spellStart"/>
      <w:r w:rsidRPr="006B3141">
        <w:rPr>
          <w:rFonts w:eastAsia="Times New Roman"/>
          <w:color w:val="000000"/>
          <w:sz w:val="28"/>
          <w:szCs w:val="28"/>
        </w:rPr>
        <w:t>Реестрдаги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мавжуд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маълумотларни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тақдим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муддати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ваколатли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орган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томонидан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тегиш</w:t>
      </w:r>
      <w:r w:rsidRPr="006B3141">
        <w:rPr>
          <w:rFonts w:eastAsia="Times New Roman"/>
          <w:color w:val="000000"/>
          <w:sz w:val="28"/>
          <w:szCs w:val="28"/>
        </w:rPr>
        <w:t>ли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сўров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олинган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кундан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бошлаб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бир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иш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кунидан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ортиқ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бўлиши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мумкин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эмас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000000" w:rsidRPr="006B3141" w:rsidRDefault="00F26C78">
      <w:pPr>
        <w:shd w:val="clear" w:color="auto" w:fill="FFFFFF"/>
        <w:jc w:val="center"/>
        <w:divId w:val="1807039388"/>
        <w:rPr>
          <w:rFonts w:eastAsia="Times New Roman"/>
          <w:b/>
          <w:bCs/>
          <w:color w:val="000080"/>
          <w:sz w:val="28"/>
          <w:szCs w:val="28"/>
        </w:rPr>
      </w:pPr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III.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Якунловчи</w:t>
      </w:r>
      <w:proofErr w:type="spellEnd"/>
      <w:r w:rsidRPr="006B3141">
        <w:rPr>
          <w:rFonts w:eastAsia="Times New Roman"/>
          <w:b/>
          <w:bCs/>
          <w:color w:val="00008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b/>
          <w:bCs/>
          <w:color w:val="000080"/>
          <w:sz w:val="28"/>
          <w:szCs w:val="28"/>
        </w:rPr>
        <w:t>қоида</w:t>
      </w:r>
      <w:proofErr w:type="spellEnd"/>
    </w:p>
    <w:p w:rsidR="00000000" w:rsidRPr="006B3141" w:rsidRDefault="00F26C78">
      <w:pPr>
        <w:shd w:val="clear" w:color="auto" w:fill="FFFFFF"/>
        <w:ind w:firstLine="851"/>
        <w:jc w:val="both"/>
        <w:divId w:val="1105735253"/>
        <w:rPr>
          <w:rFonts w:eastAsia="Times New Roman"/>
          <w:color w:val="000000"/>
          <w:sz w:val="28"/>
          <w:szCs w:val="28"/>
        </w:rPr>
      </w:pPr>
      <w:r w:rsidRPr="006B3141">
        <w:rPr>
          <w:rFonts w:eastAsia="Times New Roman"/>
          <w:color w:val="000000"/>
          <w:sz w:val="28"/>
          <w:szCs w:val="28"/>
        </w:rPr>
        <w:t xml:space="preserve">10. Ушбу Низом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талабларининг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бузилишида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айбдор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бўлган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шахслар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қонун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ҳужжатларига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мувофиқ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жавоб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B3141">
        <w:rPr>
          <w:rFonts w:eastAsia="Times New Roman"/>
          <w:color w:val="000000"/>
          <w:sz w:val="28"/>
          <w:szCs w:val="28"/>
        </w:rPr>
        <w:t>берадилар</w:t>
      </w:r>
      <w:proofErr w:type="spellEnd"/>
      <w:r w:rsidRPr="006B3141">
        <w:rPr>
          <w:rFonts w:eastAsia="Times New Roman"/>
          <w:color w:val="000000"/>
          <w:sz w:val="28"/>
          <w:szCs w:val="28"/>
        </w:rPr>
        <w:t>.</w:t>
      </w:r>
    </w:p>
    <w:p w:rsidR="00F26C78" w:rsidRPr="006B3141" w:rsidRDefault="00F26C78" w:rsidP="00AB5956">
      <w:pPr>
        <w:shd w:val="clear" w:color="auto" w:fill="FFFFFF"/>
        <w:jc w:val="center"/>
        <w:divId w:val="1872450484"/>
        <w:rPr>
          <w:rFonts w:eastAsia="Times New Roman"/>
          <w:i/>
          <w:iCs/>
          <w:color w:val="800000"/>
          <w:sz w:val="28"/>
          <w:szCs w:val="28"/>
        </w:rPr>
      </w:pPr>
      <w:r w:rsidRPr="006B3141">
        <w:rPr>
          <w:rFonts w:eastAsia="Times New Roman"/>
          <w:i/>
          <w:iCs/>
          <w:color w:val="800000"/>
          <w:sz w:val="28"/>
          <w:szCs w:val="28"/>
        </w:rPr>
        <w:t xml:space="preserve"> </w:t>
      </w:r>
    </w:p>
    <w:sectPr w:rsidR="00F26C78" w:rsidRPr="006B3141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B3141"/>
    <w:rsid w:val="006B3141"/>
    <w:rsid w:val="00816057"/>
    <w:rsid w:val="00AB5956"/>
    <w:rsid w:val="00F2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525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7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4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21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61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03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136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67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45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38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crollText(2224332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2224321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x.uz/docs/2103727" TargetMode="External"/><Relationship Id="rId10" Type="http://schemas.openxmlformats.org/officeDocument/2006/relationships/hyperlink" Target="javascript:scrollText(222434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z/docs/2103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225 15.08.2013</vt:lpstr>
    </vt:vector>
  </TitlesOfParts>
  <Company>SPecialiST RePack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225 15.08.2013</dc:title>
  <dc:creator>007</dc:creator>
  <cp:lastModifiedBy>007</cp:lastModifiedBy>
  <cp:revision>4</cp:revision>
  <dcterms:created xsi:type="dcterms:W3CDTF">2019-01-31T07:24:00Z</dcterms:created>
  <dcterms:modified xsi:type="dcterms:W3CDTF">2019-01-31T07:25:00Z</dcterms:modified>
</cp:coreProperties>
</file>